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2C1" w:rsidRDefault="00C562C1" w:rsidP="00C562C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kk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kk-KZ"/>
        </w:rPr>
        <w:t>«</w:t>
      </w:r>
      <w:r w:rsidRPr="00C562C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kk-KZ"/>
        </w:rPr>
        <w:t>ЭКОЛОГИЯ ЖӘНЕ ТҰРАҚТЫ ДАМУ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kk-KZ"/>
        </w:rPr>
        <w:t>» ПӘНІ БОЙЫНША СӨЖ ТАПСЫРМАЛАРЫН ОРЫНДАУ ҮШІН НҰСҚАУЛЫҚ</w:t>
      </w:r>
    </w:p>
    <w:p w:rsidR="00C562C1" w:rsidRDefault="00C562C1" w:rsidP="003D159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kk-KZ"/>
        </w:rPr>
      </w:pPr>
    </w:p>
    <w:p w:rsidR="003D159A" w:rsidRPr="003D159A" w:rsidRDefault="003D159A" w:rsidP="003D159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kk-KZ"/>
        </w:rPr>
        <w:t>СӨЖ ТАПСЫРМАСЫ 1</w:t>
      </w:r>
    </w:p>
    <w:p w:rsidR="003D159A" w:rsidRPr="003D159A" w:rsidRDefault="003D159A" w:rsidP="003D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Тақырыбы: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 xml:space="preserve"> «Қоғам мен табиғаттың өзара байланысы және тұрақты даму»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</w: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Формасы: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 xml:space="preserve"> 3–5 беттік эссе</w:t>
      </w:r>
    </w:p>
    <w:p w:rsidR="003D159A" w:rsidRPr="003D159A" w:rsidRDefault="003D159A" w:rsidP="003D15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Мақсаты</w:t>
      </w:r>
    </w:p>
    <w:p w:rsidR="003D159A" w:rsidRPr="003D159A" w:rsidRDefault="003D159A" w:rsidP="003D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Қоғам мен табиғат арасындағы қатынастарды, тұрақты даму қағидаттарын және ұрпақаралық жауапкершілік мәселелерін сыни тұрғыда талдау дағдыларын дамыту.</w:t>
      </w:r>
    </w:p>
    <w:p w:rsidR="003D159A" w:rsidRPr="003D159A" w:rsidRDefault="003D159A" w:rsidP="003D15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Әдістемелік нұсқаулық</w:t>
      </w:r>
    </w:p>
    <w:p w:rsidR="003D159A" w:rsidRPr="003D159A" w:rsidRDefault="003D159A" w:rsidP="003D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Орындау қадамдары:</w:t>
      </w:r>
    </w:p>
    <w:p w:rsidR="003D159A" w:rsidRPr="003D159A" w:rsidRDefault="003D159A" w:rsidP="003D15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Тақырыпты түсіну кезеңі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экология, әлеуметтік экология, тұрақты даму ұғымдарын айқындау;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даму деңгейлерін (жергілікті–жаһандық) түсіндіру;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табиғи капитал және экологиялық із ұғымдарын талдау.</w:t>
      </w:r>
    </w:p>
    <w:p w:rsidR="003D159A" w:rsidRPr="003D159A" w:rsidRDefault="003D159A" w:rsidP="003D15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Эссе құрылымын жоспарлау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Эссе мына бөлімдерден тұруы ұсынылады: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Кіріспе пайым (½ бет) – мәселенің өзектілігін сипаттау;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Негізгі бөлім (2–4 бет) – аргументтер мен дәлелдерді талдау;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Қорытынды (½ бет) – жеке тұжырымға келу.</w:t>
      </w:r>
    </w:p>
    <w:p w:rsidR="003D159A" w:rsidRPr="003D159A" w:rsidRDefault="003D159A" w:rsidP="003D15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Негізгі мазмұнға акцент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суды реттеу, фильтрация, биоөнімділік – қоғамға әсер факторы;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антропогендік қысымның салдарын талқылау;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ноосфералық парадигманы түсіндіру.</w:t>
      </w:r>
    </w:p>
    <w:p w:rsidR="003D159A" w:rsidRPr="003D159A" w:rsidRDefault="003D159A" w:rsidP="00C562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Тілдік талап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 xml:space="preserve">Ғылыми стиль, логикалық реттілік, экология мамандығына тән етістіктер қолданылады: </w:t>
      </w:r>
      <w:r w:rsidRPr="003D159A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kk-KZ"/>
        </w:rPr>
        <w:t>талдайды, түсіндіреді, негіздейді, болжайды, қолданады.</w:t>
      </w:r>
    </w:p>
    <w:p w:rsidR="003D159A" w:rsidRPr="003D159A" w:rsidRDefault="003D159A" w:rsidP="003D15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Бағалау өлшемдері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– мәселенің терең интерпретациясы;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сыни аргумент сапасы;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құрылым сәйкестігі (3–5 бет);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экологиялық тілде баяндау.</w:t>
      </w:r>
    </w:p>
    <w:p w:rsidR="003D159A" w:rsidRPr="003D159A" w:rsidRDefault="003D159A" w:rsidP="003D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</w:p>
    <w:p w:rsidR="003D159A" w:rsidRPr="003D159A" w:rsidRDefault="003D159A" w:rsidP="003D159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kk-KZ"/>
        </w:rPr>
        <w:t>СӨЖ ТАПСЫРМАСЫ 2</w:t>
      </w:r>
    </w:p>
    <w:p w:rsidR="003D159A" w:rsidRPr="003D159A" w:rsidRDefault="003D159A" w:rsidP="00290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Тақырыбы: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 xml:space="preserve"> «Тұрақ</w:t>
      </w:r>
      <w:bookmarkStart w:id="0" w:name="_GoBack"/>
      <w:bookmarkEnd w:id="0"/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ты дамуды қамтамасыз етуге бағытталған стратегиялары бар қалалардың тәжірибелері»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</w: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Формасы: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 xml:space="preserve"> презентация (10–12 слайд)</w:t>
      </w:r>
    </w:p>
    <w:p w:rsidR="003D159A" w:rsidRPr="003D159A" w:rsidRDefault="003D159A" w:rsidP="003D15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Мақсаты</w:t>
      </w:r>
    </w:p>
    <w:p w:rsidR="003D159A" w:rsidRPr="003D159A" w:rsidRDefault="003D159A" w:rsidP="003D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Қалалар тәжірибелерін тұрақты даму индикаторларымен байланыстыра отырып талдау және жасыл өсу механизмдерін түсіндіру.</w:t>
      </w:r>
    </w:p>
    <w:p w:rsidR="003D159A" w:rsidRPr="003D159A" w:rsidRDefault="003D159A" w:rsidP="003D15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Әдістемелік нұсқаулық</w:t>
      </w:r>
    </w:p>
    <w:p w:rsidR="003D159A" w:rsidRPr="003D159A" w:rsidRDefault="003D159A" w:rsidP="003D1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Қадамдар:</w:t>
      </w:r>
    </w:p>
    <w:p w:rsidR="003D159A" w:rsidRPr="003D159A" w:rsidRDefault="003D159A" w:rsidP="003D159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Қаладағы тұрақты даму бағыттарын жіктеу: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энергия тиімділігі;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қалдықсыз технологиялар;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су үнемдеу;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қоғамдық қатысу.</w:t>
      </w:r>
    </w:p>
    <w:p w:rsidR="003D159A" w:rsidRPr="003D159A" w:rsidRDefault="003D159A" w:rsidP="003D159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Әр слайдқа 1–2 аргумент: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Almaty/Атырау мысалында урбанизация стресс факторы;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PM2.5/PM10 индикатор;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green infrastructure.</w:t>
      </w:r>
    </w:p>
    <w:p w:rsidR="003D159A" w:rsidRPr="003D159A" w:rsidRDefault="003D159A" w:rsidP="003D159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lastRenderedPageBreak/>
        <w:t>Қорытынды слайд: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қандай тәсіл тиімді;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болашақ ұсыныстар.</w:t>
      </w:r>
    </w:p>
    <w:p w:rsidR="003D159A" w:rsidRPr="003D159A" w:rsidRDefault="003D159A" w:rsidP="003D159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Презентацияны қорғау барысында қолданады: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алдымен қорытынды айту, кейін дәлел келтіру тәсілі мүмкін;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немесе дәлел → қорытынды алгоритмі.</w:t>
      </w:r>
    </w:p>
    <w:p w:rsidR="003D159A" w:rsidRPr="003D159A" w:rsidRDefault="003D159A" w:rsidP="003D15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Бағалау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– визуал логика;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аргумент пен деректі интерпретация;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сөйлеу мәдениеті.</w:t>
      </w:r>
    </w:p>
    <w:p w:rsidR="003D159A" w:rsidRDefault="003D159A" w:rsidP="003D159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kk-KZ"/>
        </w:rPr>
      </w:pPr>
    </w:p>
    <w:p w:rsidR="003D159A" w:rsidRPr="003D159A" w:rsidRDefault="003D159A" w:rsidP="003D159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kk-KZ"/>
        </w:rPr>
        <w:t>СӨЖ ТАПСЫРМАСЫ 3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Тақырыбы: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 xml:space="preserve"> «Ерекше қорғалатын табиғи аумақтарды ұйымдастырудың шетелдік тәжірибелері»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</w: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Формасы: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 xml:space="preserve"> презентация (10–12 слайд, 7–10 минуттық қорғау)</w:t>
      </w:r>
    </w:p>
    <w:p w:rsidR="003D159A" w:rsidRPr="003D159A" w:rsidRDefault="003D159A" w:rsidP="003D15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Мақсаты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Ерекше қорғалатын табиғи аумақтарды (ЕҚТА) ұйымдастыру мен басқарудың халықаралық модельдерін, олардың құрылымдық аймақтарын, биоалуантүрлілікті сақтау тәсілдерін және әлеуметтік-экономикалық интеграциясын кешенді талдау дағдыларын дамыту.</w:t>
      </w:r>
    </w:p>
    <w:p w:rsidR="003D159A" w:rsidRPr="003D159A" w:rsidRDefault="003D159A" w:rsidP="003D15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Әдістемелік нұсқаулық</w:t>
      </w:r>
    </w:p>
    <w:p w:rsidR="003D159A" w:rsidRPr="003D159A" w:rsidRDefault="003D159A" w:rsidP="003D159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Орындау алгоритмі</w:t>
      </w:r>
    </w:p>
    <w:p w:rsidR="003D159A" w:rsidRPr="003D159A" w:rsidRDefault="003D159A" w:rsidP="003D159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Ақпарат жинау кезеңі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Студент тақырыпты талдау үшін келесі бағыттарды айқындайды: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шетелдік ЕҚТА типтері (қорықтар, ұлттық парктер, табиғи резерваттар, Natura 2000 желісі);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басқарудың экожүйелік тәсілдері;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референстік экожүйені сақтау принциптері;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экотуризм және буферлік аймақ регуляциясы.</w:t>
      </w:r>
    </w:p>
    <w:p w:rsidR="003D159A" w:rsidRPr="003D159A" w:rsidRDefault="003D159A" w:rsidP="003D159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Презентация құрылымын құру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Ұсынылатын мазмұндық блоктар: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 xml:space="preserve">– </w:t>
      </w: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1-слайд. Өзектілік және мақсат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Экожүйелік деградация жаһандық фактор екендігін түсіндіру, ЕҚТА-ның ноосфералық жауапкершіліктегі рөлін негіздеу.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 xml:space="preserve">– </w:t>
      </w: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2–4-слайдтар. Халықаралық аймақтық модель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• ядро аймақ — қатаң қорғау;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• буфер аймақ — шектеулі шаруашылық;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• транзит аймақ — қоғаммен интеграция.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Студент бұл аймақтарды optimum және pessimum ұғымдары аясында интерпретациялайды.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 xml:space="preserve">– </w:t>
      </w: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5–7-слайдтар. Биоалуантүрлілікті қорғау әдістері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• species monitoring;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• habitat conservation;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• green infrastructure;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• инвазиялық түрлерді шектеу.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 xml:space="preserve">– </w:t>
      </w: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8–9-слайдтар. Экономикалық және әлеуметтік аспект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ЕҚТА-ның жергілікті қоғамға әсерін талдау: жұмыс орындары, экотуризм, мәдени сана факторы.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 xml:space="preserve">– </w:t>
      </w: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10-слайд. Қазақстанға қолдану мүмкіндігі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Қай тәсілді енгізуге болады — шетелдік тәжірибені адаптациялау.</w:t>
      </w:r>
    </w:p>
    <w:p w:rsidR="003D159A" w:rsidRPr="003D159A" w:rsidRDefault="003D159A" w:rsidP="003D159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Қорғау логикасы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lastRenderedPageBreak/>
        <w:t>Презентацияны негіздеу барысында қолданылуы мүмкін: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алдымен қорытынды тұжырым айту → кейін дәлелдерді талдау;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немесе дәлелдерді көрсету → соңында қорытындыға келу.</w:t>
      </w:r>
    </w:p>
    <w:p w:rsidR="003D159A" w:rsidRPr="003D159A" w:rsidRDefault="003D159A" w:rsidP="003D159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Тілдік аппарат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Экология мамандығына тән етістіктер қолданылады: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</w:r>
      <w:r w:rsidRPr="003D159A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kk-KZ"/>
        </w:rPr>
        <w:t>талдайды, түсіндіреді, негіздейді, болжайды, қолданады.</w:t>
      </w:r>
    </w:p>
    <w:p w:rsidR="003D159A" w:rsidRPr="003D159A" w:rsidRDefault="003D159A" w:rsidP="003D15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Бағалау өлшемдері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– 10–12 слайдтық құрылым сәйкестігі;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шетелдік модельдерді сыни интерпретация;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экологиялық қағидаттармен байланыс;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қолдану слайдының сапасы.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</w:p>
    <w:p w:rsidR="003D159A" w:rsidRPr="003D159A" w:rsidRDefault="003D159A" w:rsidP="003D159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kk-KZ"/>
        </w:rPr>
        <w:t>СӨЖ ТАПСЫРМАСЫ 4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Тақырыбы: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 xml:space="preserve"> «Аса қауіпті ауру қоздырғыштарының түрлері және олардың таралуы кезіндегі халықтың іс-әрекетін талдау»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</w: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Формасы: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 xml:space="preserve"> презентация (10–12 слайд, 7–10 минут)</w:t>
      </w:r>
    </w:p>
    <w:p w:rsidR="003D159A" w:rsidRPr="003D159A" w:rsidRDefault="003D159A" w:rsidP="003D15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Мақсаты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Аса қауіпті ауру қоздырғыштарының экологиялық және санитарлық-гигиеналық табиғатын, transmission механизмдерін және тәуекел коммуникациясы жағдайындағы халықтың қауіпсіз іс-әрекетін талдау дағдыларын қалыптастыру.</w:t>
      </w:r>
    </w:p>
    <w:p w:rsidR="003D159A" w:rsidRPr="003D159A" w:rsidRDefault="003D159A" w:rsidP="003D15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Әдістемелік нұсқаулық</w:t>
      </w:r>
    </w:p>
    <w:p w:rsidR="003D159A" w:rsidRPr="003D159A" w:rsidRDefault="003D159A" w:rsidP="003D159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Орындау алгоритмі</w:t>
      </w:r>
    </w:p>
    <w:p w:rsidR="003D159A" w:rsidRPr="003D159A" w:rsidRDefault="003D159A" w:rsidP="003D159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Тақырыпты түсіну және жіктеу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Студент келесі ұғымдарды талқылайды: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pathogen типтері: вирустар, бактериялар, микросаңырауқұлақтар, микотоксиндер;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таралу жолдары: ауа-тамшы, су арқылы, жануарлар векторы;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inhibition және mortality көрсеткіштері;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risk communication және қоғамдық регуляция.</w:t>
      </w:r>
    </w:p>
    <w:p w:rsidR="003D159A" w:rsidRPr="003D159A" w:rsidRDefault="003D159A" w:rsidP="003D159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Презентация құрылымы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 xml:space="preserve">– </w:t>
      </w: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1-слайд. Өзектілік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Қоғам денсаулығы экологиялық факторлармен қатаң байланысты екендігін түсіндіру.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 xml:space="preserve">– </w:t>
      </w: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2–4-слайдтар. Pathogen түрлері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• вирустық (influenza, COVID типті);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• бактериялық (оба, тырысқақ);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• саңырауқұлақтық және микотоксиндер.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Студент әр топты абиотикалық және биотикалық факторлар әсерінде негіздеу барысында қолданады.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 xml:space="preserve">– </w:t>
      </w: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5–6-слайдтар. Таралу механизмі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• ауадағы PM бөлшектері;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• су сапасының кемуі;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• топырақ барьерінің бұзылуы.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 xml:space="preserve">– </w:t>
      </w: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7–8-слайдтар. Халықтың іс-әрекеті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• safety behavior;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• жеке қорғау құралдары;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• эвакуация;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• алғашқы көмек.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Жауаптардың реттілігі міндетті емес: алдымен қорытынды айту тәсілі қолданылуы мүмкін.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 xml:space="preserve">– </w:t>
      </w: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9-слайд. Басқару тәсілдері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• first aid;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• мониторинг;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• нормалау.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lastRenderedPageBreak/>
        <w:t xml:space="preserve">– </w:t>
      </w: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10-слайд. Қазақстан контексті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Трансшекаралық су және қалаларда physical factor.</w:t>
      </w:r>
    </w:p>
    <w:p w:rsidR="003D159A" w:rsidRPr="003D159A" w:rsidRDefault="003D159A" w:rsidP="003D159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Қорғау логикасы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Студент презентацияны: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алдымен қорытынды тұжырым айту → кейін дәлел келтіру;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немесе дәлел → қорытындыға келу форматында қолданады.</w:t>
      </w:r>
    </w:p>
    <w:p w:rsidR="003D159A" w:rsidRPr="003D159A" w:rsidRDefault="003D159A" w:rsidP="003D159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Тілдік талап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Экология мамандығына тән етістіктер қолданылады: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</w:r>
      <w:r w:rsidRPr="003D159A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kk-KZ"/>
        </w:rPr>
        <w:t>талдайды, түсіндіреді, негіздейді, болжайды, қолданады.</w:t>
      </w:r>
    </w:p>
    <w:p w:rsidR="003D159A" w:rsidRPr="003D159A" w:rsidRDefault="003D159A" w:rsidP="003D15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kk-KZ"/>
        </w:rPr>
        <w:t>Бағалау өлшемдері</w:t>
      </w:r>
    </w:p>
    <w:p w:rsidR="003D159A" w:rsidRPr="003D159A" w:rsidRDefault="003D159A" w:rsidP="003D1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</w:pP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t>– pathogen жіктеуінің толықтығы;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transmission механизмін сыни талдау;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халықтың іс-әрекет слайдының практикалық маңызы;</w:t>
      </w:r>
      <w:r w:rsidRPr="003D159A">
        <w:rPr>
          <w:rFonts w:ascii="Times New Roman" w:eastAsia="Times New Roman" w:hAnsi="Times New Roman" w:cs="Times New Roman"/>
          <w:sz w:val="24"/>
          <w:szCs w:val="24"/>
          <w:lang w:val="kk-KZ" w:eastAsia="kk-KZ"/>
        </w:rPr>
        <w:br/>
        <w:t>– экологиялық тілде баяндау.</w:t>
      </w:r>
    </w:p>
    <w:p w:rsidR="00007D21" w:rsidRPr="003D159A" w:rsidRDefault="00007D21" w:rsidP="003D159A">
      <w:pPr>
        <w:spacing w:after="0"/>
        <w:jc w:val="both"/>
        <w:rPr>
          <w:sz w:val="24"/>
          <w:szCs w:val="24"/>
          <w:lang w:val="kk-KZ"/>
        </w:rPr>
      </w:pPr>
    </w:p>
    <w:sectPr w:rsidR="00007D21" w:rsidRPr="003D1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C3F2E"/>
    <w:multiLevelType w:val="multilevel"/>
    <w:tmpl w:val="15FE16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033BA5"/>
    <w:multiLevelType w:val="multilevel"/>
    <w:tmpl w:val="B150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542DA5"/>
    <w:multiLevelType w:val="multilevel"/>
    <w:tmpl w:val="7BE8F3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516FF4"/>
    <w:multiLevelType w:val="multilevel"/>
    <w:tmpl w:val="705E2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6C282A"/>
    <w:multiLevelType w:val="multilevel"/>
    <w:tmpl w:val="3B08FC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243341"/>
    <w:multiLevelType w:val="multilevel"/>
    <w:tmpl w:val="20C808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3916F7"/>
    <w:multiLevelType w:val="multilevel"/>
    <w:tmpl w:val="8BA6D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0F6F62"/>
    <w:multiLevelType w:val="multilevel"/>
    <w:tmpl w:val="899460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4E5730"/>
    <w:multiLevelType w:val="multilevel"/>
    <w:tmpl w:val="42B0B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97"/>
    <w:rsid w:val="00007D21"/>
    <w:rsid w:val="00290449"/>
    <w:rsid w:val="003D159A"/>
    <w:rsid w:val="008B3E97"/>
    <w:rsid w:val="00C5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D0759-7C9B-4537-969D-2881EBF7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15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kk-KZ" w:eastAsia="kk-KZ"/>
    </w:rPr>
  </w:style>
  <w:style w:type="paragraph" w:styleId="2">
    <w:name w:val="heading 2"/>
    <w:basedOn w:val="a"/>
    <w:link w:val="20"/>
    <w:uiPriority w:val="9"/>
    <w:qFormat/>
    <w:rsid w:val="003D15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kk-KZ" w:eastAsia="kk-KZ"/>
    </w:rPr>
  </w:style>
  <w:style w:type="paragraph" w:styleId="3">
    <w:name w:val="heading 3"/>
    <w:basedOn w:val="a"/>
    <w:link w:val="30"/>
    <w:uiPriority w:val="9"/>
    <w:qFormat/>
    <w:rsid w:val="003D15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kk-KZ"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159A"/>
    <w:rPr>
      <w:rFonts w:ascii="Times New Roman" w:eastAsia="Times New Roman" w:hAnsi="Times New Roman" w:cs="Times New Roman"/>
      <w:b/>
      <w:bCs/>
      <w:kern w:val="36"/>
      <w:sz w:val="48"/>
      <w:szCs w:val="48"/>
      <w:lang w:val="kk-KZ" w:eastAsia="kk-KZ"/>
    </w:rPr>
  </w:style>
  <w:style w:type="character" w:customStyle="1" w:styleId="20">
    <w:name w:val="Заголовок 2 Знак"/>
    <w:basedOn w:val="a0"/>
    <w:link w:val="2"/>
    <w:uiPriority w:val="9"/>
    <w:rsid w:val="003D159A"/>
    <w:rPr>
      <w:rFonts w:ascii="Times New Roman" w:eastAsia="Times New Roman" w:hAnsi="Times New Roman" w:cs="Times New Roman"/>
      <w:b/>
      <w:bCs/>
      <w:sz w:val="36"/>
      <w:szCs w:val="36"/>
      <w:lang w:val="kk-KZ" w:eastAsia="kk-KZ"/>
    </w:rPr>
  </w:style>
  <w:style w:type="character" w:customStyle="1" w:styleId="30">
    <w:name w:val="Заголовок 3 Знак"/>
    <w:basedOn w:val="a0"/>
    <w:link w:val="3"/>
    <w:uiPriority w:val="9"/>
    <w:rsid w:val="003D159A"/>
    <w:rPr>
      <w:rFonts w:ascii="Times New Roman" w:eastAsia="Times New Roman" w:hAnsi="Times New Roman" w:cs="Times New Roman"/>
      <w:b/>
      <w:bCs/>
      <w:sz w:val="27"/>
      <w:szCs w:val="27"/>
      <w:lang w:val="kk-KZ" w:eastAsia="kk-KZ"/>
    </w:rPr>
  </w:style>
  <w:style w:type="paragraph" w:styleId="a3">
    <w:name w:val="Normal (Web)"/>
    <w:basedOn w:val="a"/>
    <w:uiPriority w:val="99"/>
    <w:semiHidden/>
    <w:unhideWhenUsed/>
    <w:rsid w:val="003D1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character" w:styleId="a4">
    <w:name w:val="Strong"/>
    <w:basedOn w:val="a0"/>
    <w:uiPriority w:val="22"/>
    <w:qFormat/>
    <w:rsid w:val="003D159A"/>
    <w:rPr>
      <w:b/>
      <w:bCs/>
    </w:rPr>
  </w:style>
  <w:style w:type="character" w:styleId="a5">
    <w:name w:val="Emphasis"/>
    <w:basedOn w:val="a0"/>
    <w:uiPriority w:val="20"/>
    <w:qFormat/>
    <w:rsid w:val="003D15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1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918</Words>
  <Characters>5238</Characters>
  <Application>Microsoft Office Word</Application>
  <DocSecurity>0</DocSecurity>
  <Lines>43</Lines>
  <Paragraphs>12</Paragraphs>
  <ScaleCrop>false</ScaleCrop>
  <Company/>
  <LinksUpToDate>false</LinksUpToDate>
  <CharactersWithSpaces>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Shef</cp:lastModifiedBy>
  <cp:revision>4</cp:revision>
  <dcterms:created xsi:type="dcterms:W3CDTF">2026-01-06T12:37:00Z</dcterms:created>
  <dcterms:modified xsi:type="dcterms:W3CDTF">2026-01-06T12:44:00Z</dcterms:modified>
</cp:coreProperties>
</file>